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0001799461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6"/>
        <w:gridCol w:w="3449"/>
      </w:tblGrid>
      <w:tr>
        <w:trPr/>
        <w:tc>
          <w:tcPr>
            <w:tcW w:w="6756" w:type="dxa"/>
            <w:tcBorders/>
            <w:vAlign w:val="center"/>
          </w:tcPr>
          <w:p>
            <w:pPr>
              <w:pStyle w:val="TableContents"/>
              <w:bidi w:val="0"/>
              <w:spacing w:before="0" w:after="283"/>
              <w:jc w:val="left"/>
              <w:rPr/>
            </w:pPr>
            <w:r>
              <w:rPr/>
              <w:t>Name of Issuer</w:t>
            </w:r>
          </w:p>
        </w:tc>
        <w:tc>
          <w:tcPr>
            <w:tcW w:w="3449" w:type="dxa"/>
            <w:tcBorders/>
            <w:vAlign w:val="center"/>
          </w:tcPr>
          <w:p>
            <w:pPr>
              <w:pStyle w:val="TableContents"/>
              <w:bidi w:val="0"/>
              <w:spacing w:before="0" w:after="0"/>
              <w:jc w:val="left"/>
              <w:rPr/>
            </w:pPr>
            <w:r>
              <w:rPr/>
              <w:t>SCHOLASTIC CORP</w:t>
            </w:r>
          </w:p>
        </w:tc>
      </w:tr>
      <w:tr>
        <w:trPr/>
        <w:tc>
          <w:tcPr>
            <w:tcW w:w="6756" w:type="dxa"/>
            <w:tcBorders/>
            <w:vAlign w:val="center"/>
          </w:tcPr>
          <w:p>
            <w:pPr>
              <w:pStyle w:val="TableContents"/>
              <w:bidi w:val="0"/>
              <w:spacing w:before="0" w:after="283"/>
              <w:jc w:val="left"/>
              <w:rPr/>
            </w:pPr>
            <w:r>
              <w:rPr/>
              <w:t>SEC File Number</w:t>
            </w:r>
          </w:p>
        </w:tc>
        <w:tc>
          <w:tcPr>
            <w:tcW w:w="3449" w:type="dxa"/>
            <w:tcBorders/>
            <w:vAlign w:val="center"/>
          </w:tcPr>
          <w:p>
            <w:pPr>
              <w:pStyle w:val="TableContents"/>
              <w:bidi w:val="0"/>
              <w:spacing w:before="0" w:after="0"/>
              <w:jc w:val="left"/>
              <w:rPr/>
            </w:pPr>
            <w:r>
              <w:rPr/>
              <w:t>000-19860</w:t>
            </w:r>
          </w:p>
        </w:tc>
      </w:tr>
      <w:tr>
        <w:trPr/>
        <w:tc>
          <w:tcPr>
            <w:tcW w:w="6756" w:type="dxa"/>
            <w:tcBorders/>
            <w:vAlign w:val="center"/>
          </w:tcPr>
          <w:p>
            <w:pPr>
              <w:pStyle w:val="TableContents"/>
              <w:bidi w:val="0"/>
              <w:spacing w:before="0" w:after="283"/>
              <w:jc w:val="left"/>
              <w:rPr/>
            </w:pPr>
            <w:r>
              <w:rPr/>
              <w:t>Address of Issuer</w:t>
            </w:r>
          </w:p>
        </w:tc>
        <w:tc>
          <w:tcPr>
            <w:tcW w:w="3449" w:type="dxa"/>
            <w:tcBorders/>
            <w:vAlign w:val="center"/>
          </w:tcPr>
          <w:p>
            <w:pPr>
              <w:pStyle w:val="TableContents"/>
              <w:bidi w:val="0"/>
              <w:spacing w:before="0" w:after="0"/>
              <w:jc w:val="left"/>
              <w:rPr/>
            </w:pPr>
            <w:r>
              <w:rPr/>
              <w:t>555 BROADWAY</w:t>
              <w:br/>
              <w:t>NEW YORK</w:t>
              <w:br/>
              <w:t xml:space="preserve">NEW YORK </w:t>
              <w:br/>
              <w:t>10012</w:t>
            </w:r>
          </w:p>
        </w:tc>
      </w:tr>
      <w:tr>
        <w:trPr/>
        <w:tc>
          <w:tcPr>
            <w:tcW w:w="6756" w:type="dxa"/>
            <w:tcBorders/>
            <w:vAlign w:val="center"/>
          </w:tcPr>
          <w:p>
            <w:pPr>
              <w:pStyle w:val="TableContents"/>
              <w:bidi w:val="0"/>
              <w:spacing w:before="0" w:after="283"/>
              <w:jc w:val="left"/>
              <w:rPr/>
            </w:pPr>
            <w:r>
              <w:rPr/>
              <w:t>Phone</w:t>
            </w:r>
          </w:p>
        </w:tc>
        <w:tc>
          <w:tcPr>
            <w:tcW w:w="3449" w:type="dxa"/>
            <w:tcBorders/>
            <w:vAlign w:val="center"/>
          </w:tcPr>
          <w:p>
            <w:pPr>
              <w:pStyle w:val="TableContents"/>
              <w:bidi w:val="0"/>
              <w:spacing w:before="0" w:after="0"/>
              <w:jc w:val="left"/>
              <w:rPr/>
            </w:pPr>
            <w:r>
              <w:rPr/>
              <w:t>2123436100</w:t>
            </w:r>
          </w:p>
        </w:tc>
      </w:tr>
      <w:tr>
        <w:trPr/>
        <w:tc>
          <w:tcPr>
            <w:tcW w:w="6756" w:type="dxa"/>
            <w:tcBorders/>
            <w:vAlign w:val="center"/>
          </w:tcPr>
          <w:p>
            <w:pPr>
              <w:pStyle w:val="TableContents"/>
              <w:bidi w:val="0"/>
              <w:spacing w:before="0" w:after="283"/>
              <w:jc w:val="left"/>
              <w:rPr/>
            </w:pPr>
            <w:r>
              <w:rPr/>
              <w:t>Name of Person for Whose Account the Securities are To Be Sold</w:t>
            </w:r>
          </w:p>
        </w:tc>
        <w:tc>
          <w:tcPr>
            <w:tcW w:w="3449" w:type="dxa"/>
            <w:tcBorders/>
            <w:vAlign w:val="center"/>
          </w:tcPr>
          <w:p>
            <w:pPr>
              <w:pStyle w:val="TableContents"/>
              <w:bidi w:val="0"/>
              <w:spacing w:before="0" w:after="0"/>
              <w:jc w:val="left"/>
              <w:rPr/>
            </w:pPr>
            <w:r>
              <w:rPr/>
              <w:t>Quinton Sasha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6" w:type="dxa"/>
            <w:tcBorders/>
            <w:vAlign w:val="center"/>
          </w:tcPr>
          <w:p>
            <w:pPr>
              <w:pStyle w:val="TableContents"/>
              <w:bidi w:val="0"/>
              <w:spacing w:before="0" w:after="283"/>
              <w:jc w:val="left"/>
              <w:rPr/>
            </w:pPr>
            <w:r>
              <w:rPr/>
              <w:t>Relationship to Issuer</w:t>
            </w:r>
          </w:p>
        </w:tc>
        <w:tc>
          <w:tcPr>
            <w:tcW w:w="34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20488</w:t>
            </w:r>
          </w:p>
        </w:tc>
        <w:tc>
          <w:tcPr>
            <w:tcW w:w="1377" w:type="dxa"/>
            <w:tcBorders/>
            <w:vAlign w:val="center"/>
          </w:tcPr>
          <w:p>
            <w:pPr>
              <w:pStyle w:val="TableContents"/>
              <w:bidi w:val="0"/>
              <w:spacing w:before="0" w:after="283"/>
              <w:jc w:val="left"/>
              <w:rPr/>
            </w:pPr>
            <w:r>
              <w:rPr/>
              <w:t>884429.62</w:t>
            </w:r>
          </w:p>
        </w:tc>
        <w:tc>
          <w:tcPr>
            <w:tcW w:w="1552" w:type="dxa"/>
            <w:tcBorders/>
            <w:vAlign w:val="center"/>
          </w:tcPr>
          <w:p>
            <w:pPr>
              <w:pStyle w:val="TableContents"/>
              <w:bidi w:val="0"/>
              <w:spacing w:before="0" w:after="283"/>
              <w:jc w:val="left"/>
              <w:rPr/>
            </w:pPr>
            <w:r>
              <w:rPr/>
              <w:t>18034475</w:t>
            </w:r>
          </w:p>
        </w:tc>
        <w:tc>
          <w:tcPr>
            <w:tcW w:w="1567" w:type="dxa"/>
            <w:tcBorders/>
            <w:vAlign w:val="center"/>
          </w:tcPr>
          <w:p>
            <w:pPr>
              <w:pStyle w:val="TableContents"/>
              <w:bidi w:val="0"/>
              <w:spacing w:before="0" w:after="283"/>
              <w:jc w:val="left"/>
              <w:rPr/>
            </w:pPr>
            <w:r>
              <w:rPr/>
              <w:t>08/05/2026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20488</w:t>
            </w:r>
          </w:p>
        </w:tc>
        <w:tc>
          <w:tcPr>
            <w:tcW w:w="1078" w:type="dxa"/>
            <w:tcBorders/>
            <w:vAlign w:val="center"/>
          </w:tcPr>
          <w:p>
            <w:pPr>
              <w:pStyle w:val="TableContents"/>
              <w:bidi w:val="0"/>
              <w:spacing w:before="0" w:after="283"/>
              <w:jc w:val="left"/>
              <w:rPr/>
            </w:pPr>
            <w:r>
              <w:rPr/>
              <w:t>08/05/2026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76"/>
        <w:gridCol w:w="8429"/>
      </w:tblGrid>
      <w:tr>
        <w:trPr/>
        <w:tc>
          <w:tcPr>
            <w:tcW w:w="1776" w:type="dxa"/>
            <w:tcBorders/>
            <w:vAlign w:val="center"/>
          </w:tcPr>
          <w:p>
            <w:pPr>
              <w:pStyle w:val="TableContents"/>
              <w:bidi w:val="0"/>
              <w:spacing w:before="0" w:after="283"/>
              <w:jc w:val="left"/>
              <w:rPr/>
            </w:pPr>
            <w:r>
              <w:rPr/>
              <w:t>Remarks</w:t>
            </w:r>
          </w:p>
        </w:tc>
        <w:tc>
          <w:tcPr>
            <w:tcW w:w="8429" w:type="dxa"/>
            <w:tcBorders/>
            <w:vAlign w:val="center"/>
          </w:tcPr>
          <w:p>
            <w:pPr>
              <w:pStyle w:val="TableContents"/>
              <w:bidi w:val="0"/>
              <w:spacing w:before="0" w:after="283"/>
              <w:jc w:val="left"/>
              <w:rPr>
                <w:sz w:val="4"/>
                <w:szCs w:val="4"/>
              </w:rPr>
            </w:pPr>
            <w:r>
              <w:rPr>
                <w:sz w:val="4"/>
                <w:szCs w:val="4"/>
              </w:rPr>
            </w:r>
          </w:p>
        </w:tc>
      </w:tr>
      <w:tr>
        <w:trPr/>
        <w:tc>
          <w:tcPr>
            <w:tcW w:w="1776" w:type="dxa"/>
            <w:tcBorders/>
            <w:vAlign w:val="center"/>
          </w:tcPr>
          <w:p>
            <w:pPr>
              <w:pStyle w:val="TableContents"/>
              <w:bidi w:val="0"/>
              <w:spacing w:before="0" w:after="283"/>
              <w:jc w:val="left"/>
              <w:rPr/>
            </w:pPr>
            <w:r>
              <w:rPr/>
              <w:t>Date of Notice</w:t>
            </w:r>
          </w:p>
        </w:tc>
        <w:tc>
          <w:tcPr>
            <w:tcW w:w="8429"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6" w:type="dxa"/>
            <w:tcBorders/>
            <w:vAlign w:val="center"/>
          </w:tcPr>
          <w:p>
            <w:pPr>
              <w:pStyle w:val="TableContents"/>
              <w:bidi w:val="0"/>
              <w:spacing w:before="0" w:after="283"/>
              <w:jc w:val="left"/>
              <w:rPr/>
            </w:pPr>
            <w:r>
              <w:rPr/>
              <w:t>Signature</w:t>
            </w:r>
          </w:p>
        </w:tc>
        <w:tc>
          <w:tcPr>
            <w:tcW w:w="8429" w:type="dxa"/>
            <w:tcBorders/>
            <w:vAlign w:val="center"/>
          </w:tcPr>
          <w:p>
            <w:pPr>
              <w:pStyle w:val="TableContents"/>
              <w:bidi w:val="0"/>
              <w:spacing w:before="0" w:after="0"/>
              <w:jc w:val="left"/>
              <w:rPr/>
            </w:pPr>
            <w:r>
              <w:rPr/>
              <w:t>/s/ Jared Cook, as a duly authorized representative of Fidelity Brokerage Services LLC, as attorney-in-fact for Sasha Quinton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2950</Characters>
  <CharactersWithSpaces>3479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